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BF83" w14:textId="77777777" w:rsidR="00113095" w:rsidRPr="00113095" w:rsidRDefault="00113095" w:rsidP="001130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3095">
        <w:rPr>
          <w:rFonts w:asciiTheme="minorHAnsi" w:hAnsiTheme="minorHAnsi" w:cstheme="minorHAnsi"/>
          <w:b/>
          <w:sz w:val="22"/>
          <w:szCs w:val="22"/>
        </w:rPr>
        <w:t>Formularz składania ofert</w:t>
      </w:r>
    </w:p>
    <w:p w14:paraId="5D8CDB6E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113095" w:rsidRPr="00113095" w14:paraId="272E9E7A" w14:textId="77777777" w:rsidTr="00E37F77">
        <w:tc>
          <w:tcPr>
            <w:tcW w:w="5172" w:type="dxa"/>
            <w:hideMark/>
          </w:tcPr>
          <w:p w14:paraId="7FCAF8CD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7DB9E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sz w:val="22"/>
                <w:szCs w:val="22"/>
              </w:rPr>
              <w:t>Nr ……............................................</w:t>
            </w:r>
          </w:p>
        </w:tc>
        <w:tc>
          <w:tcPr>
            <w:tcW w:w="5173" w:type="dxa"/>
            <w:hideMark/>
          </w:tcPr>
          <w:p w14:paraId="3070FBB7" w14:textId="77777777" w:rsidR="00113095" w:rsidRPr="00113095" w:rsidRDefault="00113095" w:rsidP="00E37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619C" w14:textId="77777777" w:rsidR="00113095" w:rsidRPr="00113095" w:rsidRDefault="00113095" w:rsidP="00E37F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sz w:val="22"/>
                <w:szCs w:val="22"/>
              </w:rPr>
              <w:t>z dnia ……................................</w:t>
            </w:r>
          </w:p>
        </w:tc>
      </w:tr>
      <w:tr w:rsidR="00113095" w:rsidRPr="00113095" w14:paraId="2DB63C7D" w14:textId="77777777" w:rsidTr="00E37F77">
        <w:tc>
          <w:tcPr>
            <w:tcW w:w="5172" w:type="dxa"/>
            <w:hideMark/>
          </w:tcPr>
          <w:p w14:paraId="42826B16" w14:textId="77777777" w:rsidR="00113095" w:rsidRPr="00113095" w:rsidRDefault="00113095" w:rsidP="00E37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i/>
                <w:sz w:val="22"/>
                <w:szCs w:val="22"/>
              </w:rPr>
              <w:t>(nr Oferty nadany przez Kupującego, pieczęć firmowa)</w:t>
            </w:r>
          </w:p>
        </w:tc>
        <w:tc>
          <w:tcPr>
            <w:tcW w:w="5173" w:type="dxa"/>
            <w:hideMark/>
          </w:tcPr>
          <w:p w14:paraId="205310BF" w14:textId="77777777" w:rsidR="00113095" w:rsidRPr="00113095" w:rsidRDefault="00113095" w:rsidP="00E37F7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30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(data sporządzenia Oferty)</w:t>
            </w:r>
          </w:p>
        </w:tc>
      </w:tr>
    </w:tbl>
    <w:p w14:paraId="433B5DBA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57878C00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PGE Ekoserwis S.A.</w:t>
      </w:r>
    </w:p>
    <w:p w14:paraId="0612B744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Pl. Staszica 30,</w:t>
      </w:r>
    </w:p>
    <w:p w14:paraId="170D6853" w14:textId="77777777" w:rsidR="00113095" w:rsidRPr="00113095" w:rsidRDefault="00113095" w:rsidP="00113095">
      <w:pPr>
        <w:jc w:val="right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>50-222 Wrocław, Polska</w:t>
      </w:r>
    </w:p>
    <w:p w14:paraId="7867E99A" w14:textId="77777777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4579B4A7" w14:textId="70E37EDB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 xml:space="preserve">W odpowiedzi na ogłoszenie PGE Ekoserwis S.A., dotyczące złożenia Oferty - w trybie dialogu konkurencyjnego - na: „Sprzedaż gipsu syntetycznego o statusie produktu z bieżącej produkcji w III kwartale roku 2024 wytwarzanego w PGE GiEK Oddział Elektrownia </w:t>
      </w:r>
      <w:r w:rsidR="00C9190F">
        <w:rPr>
          <w:rFonts w:asciiTheme="minorHAnsi" w:hAnsiTheme="minorHAnsi" w:cstheme="minorHAnsi"/>
          <w:sz w:val="22"/>
          <w:szCs w:val="22"/>
        </w:rPr>
        <w:t>Bełchatów</w:t>
      </w:r>
      <w:r w:rsidRPr="00113095">
        <w:rPr>
          <w:rFonts w:asciiTheme="minorHAnsi" w:hAnsiTheme="minorHAnsi" w:cstheme="minorHAnsi"/>
          <w:sz w:val="22"/>
          <w:szCs w:val="22"/>
        </w:rPr>
        <w:t>”. Oświadczam –(y), iż zapoznałem się / zapoznaliśmy* się z wymaganiami zawartymi w ogłoszeniu oraz, że wszystkie złożone dokumenty są zgodne z aktualnym stanem faktycznym i prawnym.</w:t>
      </w:r>
    </w:p>
    <w:p w14:paraId="6914404F" w14:textId="425912A4" w:rsid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 xml:space="preserve">Oferujemy zakup gipsu syntetycznego o statusie produktu w III kwartale roku 2024 wytwarzanego w PGE GiEK Oddział Elektrownia </w:t>
      </w:r>
      <w:r w:rsidR="00C9190F">
        <w:rPr>
          <w:rFonts w:asciiTheme="minorHAnsi" w:hAnsiTheme="minorHAnsi" w:cstheme="minorHAnsi"/>
          <w:sz w:val="22"/>
          <w:szCs w:val="22"/>
        </w:rPr>
        <w:t xml:space="preserve">Bełchatów </w:t>
      </w:r>
      <w:r w:rsidRPr="00113095">
        <w:rPr>
          <w:rFonts w:asciiTheme="minorHAnsi" w:hAnsiTheme="minorHAnsi" w:cstheme="minorHAnsi"/>
          <w:sz w:val="22"/>
          <w:szCs w:val="22"/>
        </w:rPr>
        <w:t>w okresie do 30 września 2024 r. zgodnie z wymaganiami w ilości:</w:t>
      </w:r>
    </w:p>
    <w:p w14:paraId="6E2CFA7D" w14:textId="2D8AA8F0" w:rsidR="007C19D5" w:rsidRDefault="007C19D5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2694"/>
      </w:tblGrid>
      <w:tr w:rsidR="007C19D5" w:rsidRPr="00FC2B03" w14:paraId="29AF75ED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99D2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Netto</w:t>
            </w:r>
          </w:p>
          <w:p w14:paraId="0A8DE230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(dla okresu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: od 01.07.2024 r. do 30.09.2024</w:t>
            </w: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 xml:space="preserve"> r.)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F733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1601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Cena Jednostkowa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FCA</w:t>
            </w: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 xml:space="preserve"> Brutto</w:t>
            </w:r>
          </w:p>
          <w:p w14:paraId="1A0AD9DE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(cena jednostkowa netto + podatek VAT)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CFAA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Ilość części</w:t>
            </w:r>
          </w:p>
        </w:tc>
      </w:tr>
      <w:tr w:rsidR="007C19D5" w:rsidRPr="00FC2B03" w14:paraId="7AF3FAE8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A07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2755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AF83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zł/Mg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0F0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 w:line="180" w:lineRule="exact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C2B03">
              <w:rPr>
                <w:rFonts w:eastAsia="Calibri" w:cs="Arial"/>
                <w:sz w:val="16"/>
                <w:szCs w:val="16"/>
                <w:lang w:eastAsia="en-US"/>
              </w:rPr>
              <w:t>Szt.</w:t>
            </w:r>
          </w:p>
        </w:tc>
      </w:tr>
      <w:tr w:rsidR="007C19D5" w:rsidRPr="00FC2B03" w14:paraId="512465A8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311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  <w:p w14:paraId="4395CF11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DCF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D9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E05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7C19D5" w:rsidRPr="00FC2B03" w14:paraId="23DC2A76" w14:textId="77777777" w:rsidTr="006D169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E93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  <w:p w14:paraId="0AA247B9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3AD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18E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A6C8" w14:textId="77777777" w:rsidR="007C19D5" w:rsidRPr="00FC2B03" w:rsidRDefault="007C19D5" w:rsidP="006D1697">
            <w:pPr>
              <w:tabs>
                <w:tab w:val="left" w:pos="708"/>
              </w:tabs>
              <w:autoSpaceDE w:val="0"/>
              <w:autoSpaceDN w:val="0"/>
              <w:spacing w:afterLines="20" w:after="48"/>
              <w:jc w:val="center"/>
              <w:rPr>
                <w:rFonts w:eastAsia="Calibri" w:cs="Arial"/>
                <w:sz w:val="12"/>
                <w:szCs w:val="12"/>
                <w:lang w:eastAsia="en-US"/>
              </w:rPr>
            </w:pPr>
            <w:r w:rsidRPr="00FC2B03">
              <w:rPr>
                <w:rFonts w:eastAsia="Calibri" w:cs="Arial"/>
                <w:sz w:val="12"/>
                <w:szCs w:val="12"/>
                <w:lang w:eastAsia="en-US"/>
              </w:rPr>
              <w:t>Słownie</w:t>
            </w:r>
          </w:p>
        </w:tc>
      </w:tr>
    </w:tbl>
    <w:p w14:paraId="3B7FD80E" w14:textId="77777777" w:rsidR="007C19D5" w:rsidRPr="00113095" w:rsidRDefault="007C19D5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9B006" w14:textId="6F66B4DC" w:rsidR="00113095" w:rsidRPr="00113095" w:rsidRDefault="00113095" w:rsidP="00113095">
      <w:pPr>
        <w:rPr>
          <w:rFonts w:asciiTheme="minorHAnsi" w:hAnsiTheme="minorHAnsi" w:cstheme="minorHAnsi"/>
          <w:sz w:val="22"/>
          <w:szCs w:val="22"/>
        </w:rPr>
      </w:pPr>
    </w:p>
    <w:p w14:paraId="2942AADA" w14:textId="77777777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  <w:r w:rsidRPr="00113095">
        <w:rPr>
          <w:rFonts w:asciiTheme="minorHAnsi" w:hAnsiTheme="minorHAnsi" w:cstheme="minorHAnsi"/>
          <w:sz w:val="22"/>
          <w:szCs w:val="22"/>
        </w:rPr>
        <w:t xml:space="preserve">Dodatkowo oświadczamy, że mamy pełne i niekwestionowane prawo do świadczenia usług na terenie Polski i ponosimy pełną odpowiedzialność w przypadku jakichkolwiek roszczeń ze strony osób trzecich. W przypadku wystąpienia roszczeń osób trzecich z tytułu naruszenia praw autorskich, wynalazczych </w:t>
      </w:r>
      <w:r w:rsidRPr="00113095">
        <w:rPr>
          <w:rFonts w:asciiTheme="minorHAnsi" w:hAnsiTheme="minorHAnsi" w:cstheme="minorHAnsi"/>
          <w:sz w:val="22"/>
          <w:szCs w:val="22"/>
        </w:rPr>
        <w:br/>
        <w:t>i innych związanych z wykonaniem niniejszego przedmiotu sprzedaży, roszczenia te przejmuje Kupujący. W przypadku poniesienia przez Sprzedającego jakichkolwiek strat wynikłych z tego tytułu, straty te będą rekompensowane przez Kupującego z uwzględnieniem wszystkich kosztów dodatkowych, szkód itp.</w:t>
      </w:r>
    </w:p>
    <w:p w14:paraId="7DA12A69" w14:textId="77777777" w:rsidR="00113095" w:rsidRPr="00113095" w:rsidRDefault="00113095" w:rsidP="001130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DC668" w14:textId="1ADF82A8" w:rsidR="00005044" w:rsidRDefault="00005044" w:rsidP="00113095">
      <w:pPr>
        <w:rPr>
          <w:rFonts w:asciiTheme="minorHAnsi" w:hAnsiTheme="minorHAnsi" w:cstheme="minorHAnsi"/>
          <w:sz w:val="22"/>
          <w:szCs w:val="22"/>
        </w:rPr>
      </w:pPr>
    </w:p>
    <w:p w14:paraId="0BA41E1B" w14:textId="3223B8B1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1F7131B3" w14:textId="548C59DF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760A28B" w14:textId="414882DE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15D1465C" w14:textId="1884E462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3D3A367A" w14:textId="7D48CCF8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6CEC4073" w14:textId="3E716D72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0807706" w14:textId="7B62D507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1993620F" w14:textId="46259E4F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C3713C4" w14:textId="57FE2297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4B81D345" w14:textId="4E92E4CB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74601AB5" w14:textId="25ED7F3A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3369616" w14:textId="00287E72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C879496" w14:textId="685C08AC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DC58FF8" w14:textId="0F30DCA3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608D0DE3" w14:textId="1E5AB1E8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1867CF1A" w14:textId="6180C64D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444581C" w14:textId="6CF4DF5E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092A1801" w14:textId="2EE7A5C5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07CF5461" w14:textId="267D3A79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2D38F871" w14:textId="14AFC6F7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4422B5A9" w14:textId="77777777" w:rsidR="001A5A45" w:rsidRPr="00D315AA" w:rsidRDefault="001A5A45" w:rsidP="001A5A45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lastRenderedPageBreak/>
        <w:t>Zał. nr 1.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9FE6D2" w14:textId="77777777" w:rsidR="001A5A45" w:rsidRPr="00D315AA" w:rsidRDefault="001A5A45" w:rsidP="001A5A4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D315A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bela stawek transportowych na 07</w:t>
      </w:r>
      <w:r w:rsidRPr="00D315AA">
        <w:rPr>
          <w:rFonts w:asciiTheme="minorHAnsi" w:hAnsiTheme="minorHAnsi" w:cstheme="minorHAnsi"/>
          <w:sz w:val="22"/>
          <w:szCs w:val="22"/>
        </w:rPr>
        <w:t>.2024 r.</w:t>
      </w:r>
    </w:p>
    <w:p w14:paraId="4B66B246" w14:textId="77777777" w:rsidR="001A5A45" w:rsidRPr="00D315AA" w:rsidRDefault="001A5A45" w:rsidP="001A5A4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Obliczając konkretną stawkę na danej trasie trzeba brać pod uwagę:</w:t>
      </w:r>
    </w:p>
    <w:p w14:paraId="3DD1F2CF" w14:textId="77777777" w:rsidR="001A5A45" w:rsidRPr="00D315AA" w:rsidRDefault="001A5A45" w:rsidP="001A5A4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 xml:space="preserve">- dodatkowe koszty związane z opłatami drogowymi </w:t>
      </w:r>
      <w:proofErr w:type="spellStart"/>
      <w:r w:rsidRPr="00D315AA">
        <w:rPr>
          <w:rFonts w:asciiTheme="minorHAnsi" w:hAnsiTheme="minorHAnsi" w:cstheme="minorHAnsi"/>
          <w:sz w:val="22"/>
          <w:szCs w:val="22"/>
        </w:rPr>
        <w:t>Etoll</w:t>
      </w:r>
      <w:proofErr w:type="spellEnd"/>
      <w:r w:rsidRPr="00D315AA">
        <w:rPr>
          <w:rFonts w:asciiTheme="minorHAnsi" w:hAnsiTheme="minorHAnsi" w:cstheme="minorHAnsi"/>
          <w:sz w:val="22"/>
          <w:szCs w:val="22"/>
        </w:rPr>
        <w:t xml:space="preserve"> i opłatami autostradowymi</w:t>
      </w:r>
    </w:p>
    <w:p w14:paraId="3A5CD5B4" w14:textId="77777777" w:rsidR="001A5A45" w:rsidRPr="00D315AA" w:rsidRDefault="001A5A45" w:rsidP="001A5A4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możliwość zmiany cen w związku ze zmianą cen paliw (zmiana nie częściej niż raz w miesiącu)</w:t>
      </w:r>
    </w:p>
    <w:p w14:paraId="167F2074" w14:textId="77777777" w:rsidR="001A5A45" w:rsidRPr="00D315AA" w:rsidRDefault="001A5A45" w:rsidP="001A5A45">
      <w:pPr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- aktualizowane przetargi transportowe</w:t>
      </w:r>
    </w:p>
    <w:tbl>
      <w:tblPr>
        <w:tblW w:w="3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411"/>
      </w:tblGrid>
      <w:tr w:rsidR="001A5A45" w:rsidRPr="001A5A45" w14:paraId="2A1474B9" w14:textId="77777777" w:rsidTr="001A5A45">
        <w:trPr>
          <w:trHeight w:val="1262"/>
        </w:trPr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0F22188C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A5A4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Ciągniki z naczepami samowyładowczymi (</w:t>
            </w:r>
            <w:proofErr w:type="spellStart"/>
            <w:r w:rsidRPr="001A5A4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autowywrotki</w:t>
            </w:r>
            <w:proofErr w:type="spellEnd"/>
            <w:r w:rsidRPr="001A5A4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   Miejsce załadunku: Bełchatów</w:t>
            </w:r>
          </w:p>
        </w:tc>
      </w:tr>
      <w:tr w:rsidR="001A5A45" w:rsidRPr="001A5A45" w14:paraId="72A49248" w14:textId="77777777" w:rsidTr="001A5A45">
        <w:trPr>
          <w:trHeight w:val="458"/>
        </w:trPr>
        <w:tc>
          <w:tcPr>
            <w:tcW w:w="216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CEAA15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5A45">
              <w:rPr>
                <w:rFonts w:ascii="Calibri" w:hAnsi="Calibri" w:cs="Calibri"/>
                <w:b/>
                <w:bCs/>
                <w:sz w:val="22"/>
                <w:szCs w:val="22"/>
              </w:rPr>
              <w:t>Odległość [km]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5FCF68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</w:tr>
      <w:tr w:rsidR="001A5A45" w:rsidRPr="001A5A45" w14:paraId="60815480" w14:textId="77777777" w:rsidTr="001A5A45">
        <w:trPr>
          <w:trHeight w:val="269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DBA1" w14:textId="77777777" w:rsidR="001A5A45" w:rsidRPr="001A5A45" w:rsidRDefault="001A5A45" w:rsidP="001A5A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D2728C" w14:textId="77777777" w:rsidR="001A5A45" w:rsidRPr="001A5A45" w:rsidRDefault="001A5A45" w:rsidP="001A5A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5A45" w:rsidRPr="001A5A45" w14:paraId="5F844BE2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C93A537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do 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60C58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315,69 zł</w:t>
            </w:r>
          </w:p>
        </w:tc>
      </w:tr>
      <w:tr w:rsidR="001A5A45" w:rsidRPr="001A5A45" w14:paraId="4BC58A8F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5FF49D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5A45">
              <w:rPr>
                <w:rFonts w:ascii="Calibri" w:hAnsi="Calibri" w:cs="Calibri"/>
                <w:color w:val="000000"/>
                <w:sz w:val="16"/>
                <w:szCs w:val="16"/>
              </w:rPr>
              <w:t>6 do 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8313C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364,15 zł</w:t>
            </w:r>
          </w:p>
        </w:tc>
      </w:tr>
      <w:tr w:rsidR="001A5A45" w:rsidRPr="001A5A45" w14:paraId="1444C44D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617FE4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5A45">
              <w:rPr>
                <w:rFonts w:ascii="Calibri" w:hAnsi="Calibri" w:cs="Calibri"/>
                <w:color w:val="000000"/>
                <w:sz w:val="16"/>
                <w:szCs w:val="16"/>
              </w:rPr>
              <w:t>11 do 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435E7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427,69 zł</w:t>
            </w:r>
          </w:p>
        </w:tc>
      </w:tr>
      <w:tr w:rsidR="001A5A45" w:rsidRPr="001A5A45" w14:paraId="47AAA69D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D2B683C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21-30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A8A5A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485,86 zł</w:t>
            </w:r>
          </w:p>
        </w:tc>
      </w:tr>
      <w:tr w:rsidR="001A5A45" w:rsidRPr="001A5A45" w14:paraId="78791EE8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C6C20D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31-40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F77F0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546,34 zł</w:t>
            </w:r>
          </w:p>
        </w:tc>
      </w:tr>
      <w:tr w:rsidR="001A5A45" w:rsidRPr="001A5A45" w14:paraId="2D1D2C99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9A399B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41-50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C45C3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615,40 zł</w:t>
            </w:r>
          </w:p>
        </w:tc>
      </w:tr>
      <w:tr w:rsidR="001A5A45" w:rsidRPr="001A5A45" w14:paraId="710EF9E8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344ACA4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51-60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FFF3A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680,37 zł</w:t>
            </w:r>
          </w:p>
        </w:tc>
      </w:tr>
      <w:tr w:rsidR="001A5A45" w:rsidRPr="001A5A45" w14:paraId="3980BC6F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6962F11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61-70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88DB2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768,81 zł</w:t>
            </w:r>
          </w:p>
        </w:tc>
      </w:tr>
      <w:tr w:rsidR="001A5A45" w:rsidRPr="001A5A45" w14:paraId="6767E8CE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C9AED7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71-80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530A4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866,22 zł</w:t>
            </w:r>
          </w:p>
        </w:tc>
      </w:tr>
      <w:tr w:rsidR="001A5A45" w:rsidRPr="001A5A45" w14:paraId="78B0C582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85B0FE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81-90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D4443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958,13 zł</w:t>
            </w:r>
          </w:p>
        </w:tc>
      </w:tr>
      <w:tr w:rsidR="001A5A45" w:rsidRPr="001A5A45" w14:paraId="09CA8F0C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0960024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91-100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03EEC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1 047,14 zł</w:t>
            </w:r>
          </w:p>
        </w:tc>
      </w:tr>
      <w:tr w:rsidR="001A5A45" w:rsidRPr="001A5A45" w14:paraId="0F48398E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ADE726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101-110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70E32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1 142,64 zł</w:t>
            </w:r>
          </w:p>
        </w:tc>
      </w:tr>
      <w:tr w:rsidR="001A5A45" w:rsidRPr="001A5A45" w14:paraId="6E2253FA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0D4C890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111-120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F3432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1 222,45 zł</w:t>
            </w:r>
          </w:p>
        </w:tc>
      </w:tr>
      <w:tr w:rsidR="001A5A45" w:rsidRPr="001A5A45" w14:paraId="5BF6303F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5FC9AA7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121-130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C3D2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1 318,28 zł</w:t>
            </w:r>
          </w:p>
        </w:tc>
      </w:tr>
      <w:tr w:rsidR="001A5A45" w:rsidRPr="001A5A45" w14:paraId="1DA29483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EA5BC61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131-140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88067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1 396,19 zł</w:t>
            </w:r>
          </w:p>
        </w:tc>
      </w:tr>
      <w:tr w:rsidR="001A5A45" w:rsidRPr="001A5A45" w14:paraId="7F202B24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12815B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141-150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518AA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1 493,51 zł</w:t>
            </w:r>
          </w:p>
        </w:tc>
      </w:tr>
      <w:tr w:rsidR="001A5A45" w:rsidRPr="001A5A45" w14:paraId="58D675FC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023F35A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151-160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B6D21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1 572,98 zł</w:t>
            </w:r>
          </w:p>
        </w:tc>
      </w:tr>
      <w:tr w:rsidR="001A5A45" w:rsidRPr="001A5A45" w14:paraId="0F22922D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6792D1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161-170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2F449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1 663,32 zł</w:t>
            </w:r>
          </w:p>
        </w:tc>
      </w:tr>
      <w:tr w:rsidR="001A5A45" w:rsidRPr="001A5A45" w14:paraId="76630451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C4E9347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171-180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4D6D9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1 754,78 zł</w:t>
            </w:r>
          </w:p>
        </w:tc>
      </w:tr>
      <w:tr w:rsidR="001A5A45" w:rsidRPr="001A5A45" w14:paraId="166838EF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FA98E30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181-190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09D88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1 851,23 zł</w:t>
            </w:r>
          </w:p>
        </w:tc>
      </w:tr>
      <w:tr w:rsidR="001A5A45" w:rsidRPr="001A5A45" w14:paraId="7D717A36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75CEA16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191-200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D2FDA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1 945,17 zł</w:t>
            </w:r>
          </w:p>
        </w:tc>
      </w:tr>
      <w:tr w:rsidR="001A5A45" w:rsidRPr="001A5A45" w14:paraId="2667E33F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56A566B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201-210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20788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2 028,09 zł</w:t>
            </w:r>
          </w:p>
        </w:tc>
      </w:tr>
      <w:tr w:rsidR="001A5A45" w:rsidRPr="001A5A45" w14:paraId="7F5F914C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859E82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211-220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ECB06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2 107,57 zł</w:t>
            </w:r>
          </w:p>
        </w:tc>
      </w:tr>
      <w:tr w:rsidR="001A5A45" w:rsidRPr="001A5A45" w14:paraId="6E6B59EE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056150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221-230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0C611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2 185,14 zł</w:t>
            </w:r>
          </w:p>
        </w:tc>
      </w:tr>
      <w:tr w:rsidR="001A5A45" w:rsidRPr="001A5A45" w14:paraId="4BC49F91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76604E9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231-240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72574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2 266,72 zł</w:t>
            </w:r>
          </w:p>
        </w:tc>
      </w:tr>
      <w:tr w:rsidR="001A5A45" w:rsidRPr="001A5A45" w14:paraId="00ADA036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12A6201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241-250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EA285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2 341,50 zł</w:t>
            </w:r>
          </w:p>
        </w:tc>
      </w:tr>
      <w:tr w:rsidR="001A5A45" w:rsidRPr="001A5A45" w14:paraId="31788C9D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E7ED91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251-260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1A520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2 423,39 zł</w:t>
            </w:r>
          </w:p>
        </w:tc>
      </w:tr>
      <w:tr w:rsidR="001A5A45" w:rsidRPr="001A5A45" w14:paraId="2976F14D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8B725E8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261-270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626B0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2 509,58 zł</w:t>
            </w:r>
          </w:p>
        </w:tc>
      </w:tr>
      <w:tr w:rsidR="001A5A45" w:rsidRPr="001A5A45" w14:paraId="032ADDA9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313D5C3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271-280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C7BEC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2 589,26 zł</w:t>
            </w:r>
          </w:p>
        </w:tc>
      </w:tr>
      <w:tr w:rsidR="001A5A45" w:rsidRPr="001A5A45" w14:paraId="50D66358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E865677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281-290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FE44F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2 669,96 zł</w:t>
            </w:r>
          </w:p>
        </w:tc>
      </w:tr>
      <w:tr w:rsidR="001A5A45" w:rsidRPr="001A5A45" w14:paraId="0298D879" w14:textId="77777777" w:rsidTr="001A5A45">
        <w:trPr>
          <w:trHeight w:val="247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BAE0D18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291-300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941A9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2 757,76 zł</w:t>
            </w:r>
          </w:p>
        </w:tc>
      </w:tr>
      <w:tr w:rsidR="001A5A45" w:rsidRPr="001A5A45" w14:paraId="21861632" w14:textId="77777777" w:rsidTr="001A5A45">
        <w:trPr>
          <w:trHeight w:val="816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B558F9" w14:textId="77777777" w:rsidR="001A5A45" w:rsidRPr="001A5A45" w:rsidRDefault="001A5A45" w:rsidP="001A5A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5A45">
              <w:rPr>
                <w:rFonts w:ascii="Calibri" w:hAnsi="Calibri" w:cs="Calibri"/>
                <w:sz w:val="16"/>
                <w:szCs w:val="16"/>
              </w:rPr>
              <w:t>Powyżej 300 km – cena zł/km [km liczone tam i z powrotem]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31916" w14:textId="77777777" w:rsidR="001A5A45" w:rsidRPr="001A5A45" w:rsidRDefault="001A5A45" w:rsidP="001A5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A45">
              <w:rPr>
                <w:rFonts w:ascii="Calibri" w:hAnsi="Calibri" w:cs="Calibri"/>
                <w:color w:val="000000"/>
                <w:sz w:val="22"/>
                <w:szCs w:val="22"/>
              </w:rPr>
              <w:t>5,31 zł</w:t>
            </w:r>
          </w:p>
        </w:tc>
      </w:tr>
    </w:tbl>
    <w:p w14:paraId="71EFE93B" w14:textId="1C8482C5" w:rsidR="001A5A45" w:rsidRPr="00D315AA" w:rsidRDefault="001A5A45" w:rsidP="001A5A45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7B42868D" w14:textId="77777777" w:rsidR="001A5A45" w:rsidRPr="00D315AA" w:rsidRDefault="001A5A45" w:rsidP="001A5A45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57DE994" w14:textId="75087206" w:rsidR="001A5A45" w:rsidRDefault="001A5A45" w:rsidP="000A48BA">
      <w:pPr>
        <w:spacing w:line="36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D315AA">
        <w:rPr>
          <w:rFonts w:asciiTheme="minorHAnsi" w:hAnsiTheme="minorHAnsi" w:cstheme="minorHAnsi"/>
          <w:sz w:val="22"/>
          <w:szCs w:val="22"/>
        </w:rPr>
        <w:t>Podpis i pieczątka firmowa</w:t>
      </w:r>
    </w:p>
    <w:p w14:paraId="4356C473" w14:textId="14CB071C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4BDC7631" w14:textId="753CC4AC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375201E1" w14:textId="6BFFE6CD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53462FBF" w14:textId="7B95B5C7" w:rsidR="001A5A4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p w14:paraId="396B9D63" w14:textId="77777777" w:rsidR="001A5A45" w:rsidRPr="00113095" w:rsidRDefault="001A5A45" w:rsidP="00113095">
      <w:pPr>
        <w:rPr>
          <w:rFonts w:asciiTheme="minorHAnsi" w:hAnsiTheme="minorHAnsi" w:cstheme="minorHAnsi"/>
          <w:sz w:val="22"/>
          <w:szCs w:val="22"/>
        </w:rPr>
      </w:pPr>
    </w:p>
    <w:sectPr w:rsidR="001A5A45" w:rsidRPr="00113095" w:rsidSect="003E2BC2">
      <w:headerReference w:type="default" r:id="rId13"/>
      <w:footerReference w:type="default" r:id="rId14"/>
      <w:headerReference w:type="first" r:id="rId15"/>
      <w:pgSz w:w="11906" w:h="16838"/>
      <w:pgMar w:top="567" w:right="1133" w:bottom="993" w:left="1134" w:header="56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703D" w14:textId="77777777" w:rsidR="007F39A6" w:rsidRDefault="007F39A6" w:rsidP="00BD627E">
      <w:r>
        <w:separator/>
      </w:r>
    </w:p>
    <w:p w14:paraId="3736C8F9" w14:textId="77777777" w:rsidR="007F39A6" w:rsidRDefault="007F39A6"/>
  </w:endnote>
  <w:endnote w:type="continuationSeparator" w:id="0">
    <w:p w14:paraId="733E1382" w14:textId="77777777" w:rsidR="007F39A6" w:rsidRDefault="007F39A6" w:rsidP="00BD627E">
      <w:r>
        <w:continuationSeparator/>
      </w:r>
    </w:p>
    <w:p w14:paraId="2F7F6A99" w14:textId="77777777" w:rsidR="007F39A6" w:rsidRDefault="007F39A6"/>
  </w:endnote>
  <w:endnote w:type="continuationNotice" w:id="1">
    <w:p w14:paraId="36912153" w14:textId="77777777" w:rsidR="007F39A6" w:rsidRDefault="007F39A6"/>
    <w:p w14:paraId="78B83DD9" w14:textId="77777777" w:rsidR="007F39A6" w:rsidRDefault="007F3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23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007F4" w14:textId="77777777" w:rsidR="00264F09" w:rsidRDefault="00264F09" w:rsidP="00635575">
            <w:pPr>
              <w:pStyle w:val="Stopka"/>
              <w:jc w:val="center"/>
            </w:pPr>
          </w:p>
          <w:p w14:paraId="472007F5" w14:textId="4728B59A" w:rsidR="00D03D9C" w:rsidRDefault="00D03D9C" w:rsidP="00635575">
            <w:pPr>
              <w:pStyle w:val="Stopka"/>
              <w:jc w:val="center"/>
            </w:pPr>
            <w:r w:rsidRPr="00762228">
              <w:rPr>
                <w:rFonts w:cs="Arial"/>
                <w:sz w:val="16"/>
              </w:rPr>
              <w:t xml:space="preserve">Strona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PAGE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7C19D5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  <w:r w:rsidRPr="00762228">
              <w:rPr>
                <w:rFonts w:cs="Arial"/>
                <w:sz w:val="16"/>
              </w:rPr>
              <w:t xml:space="preserve"> z </w:t>
            </w:r>
            <w:r w:rsidRPr="00762228">
              <w:rPr>
                <w:rFonts w:cs="Arial"/>
                <w:b/>
                <w:bCs/>
                <w:sz w:val="16"/>
              </w:rPr>
              <w:fldChar w:fldCharType="begin"/>
            </w:r>
            <w:r w:rsidRPr="00762228">
              <w:rPr>
                <w:rFonts w:cs="Arial"/>
                <w:b/>
                <w:bCs/>
                <w:sz w:val="16"/>
              </w:rPr>
              <w:instrText>NUMPAGES</w:instrText>
            </w:r>
            <w:r w:rsidRPr="00762228">
              <w:rPr>
                <w:rFonts w:cs="Arial"/>
                <w:b/>
                <w:bCs/>
                <w:sz w:val="16"/>
              </w:rPr>
              <w:fldChar w:fldCharType="separate"/>
            </w:r>
            <w:r w:rsidR="007C19D5">
              <w:rPr>
                <w:rFonts w:cs="Arial"/>
                <w:b/>
                <w:bCs/>
                <w:noProof/>
                <w:sz w:val="16"/>
              </w:rPr>
              <w:t>3</w:t>
            </w:r>
            <w:r w:rsidRPr="00762228">
              <w:rPr>
                <w:rFonts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72007F6" w14:textId="77777777" w:rsidR="00243D7F" w:rsidRDefault="00243D7F">
    <w:pPr>
      <w:pStyle w:val="Stopka"/>
    </w:pPr>
  </w:p>
  <w:p w14:paraId="472007F7" w14:textId="77777777" w:rsidR="00B039CC" w:rsidRDefault="00B03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2C5E" w14:textId="77777777" w:rsidR="007F39A6" w:rsidRDefault="007F39A6" w:rsidP="00BD627E">
      <w:r>
        <w:separator/>
      </w:r>
    </w:p>
    <w:p w14:paraId="5390E94A" w14:textId="77777777" w:rsidR="007F39A6" w:rsidRDefault="007F39A6"/>
  </w:footnote>
  <w:footnote w:type="continuationSeparator" w:id="0">
    <w:p w14:paraId="71B3BB74" w14:textId="77777777" w:rsidR="007F39A6" w:rsidRDefault="007F39A6" w:rsidP="00BD627E">
      <w:r>
        <w:continuationSeparator/>
      </w:r>
    </w:p>
    <w:p w14:paraId="172B3852" w14:textId="77777777" w:rsidR="007F39A6" w:rsidRDefault="007F39A6"/>
  </w:footnote>
  <w:footnote w:type="continuationNotice" w:id="1">
    <w:p w14:paraId="0AB21B5C" w14:textId="77777777" w:rsidR="007F39A6" w:rsidRDefault="007F39A6"/>
    <w:p w14:paraId="6DD0587C" w14:textId="77777777" w:rsidR="007F39A6" w:rsidRDefault="007F3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596F" w14:textId="29F18CA4" w:rsidR="009814D8" w:rsidRPr="00BB3409" w:rsidRDefault="00066910" w:rsidP="009814D8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503D7CF" wp14:editId="6E5EF83B">
              <wp:simplePos x="0" y="0"/>
              <wp:positionH relativeFrom="margin">
                <wp:posOffset>4558665</wp:posOffset>
              </wp:positionH>
              <wp:positionV relativeFrom="paragraph">
                <wp:posOffset>-245745</wp:posOffset>
              </wp:positionV>
              <wp:extent cx="2184400" cy="228600"/>
              <wp:effectExtent l="0" t="0" r="25400" b="190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01C8B" w14:textId="1862033C" w:rsidR="00066910" w:rsidRPr="00915415" w:rsidRDefault="0091541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Chronione w </w:t>
                          </w:r>
                          <w:r w:rsidR="00066910" w:rsidRPr="0091541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7C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58.95pt;margin-top:-19.35pt;width:17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" strokecolor="white" strokeweight="0">
              <v:textbox>
                <w:txbxContent>
                  <w:p w14:paraId="33B01C8B" w14:textId="1862033C" w:rsidR="00066910" w:rsidRPr="00915415" w:rsidRDefault="0091541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Chronione w </w:t>
                    </w:r>
                    <w:r w:rsidR="00066910" w:rsidRPr="00915415">
                      <w:rPr>
                        <w:rFonts w:cs="Arial"/>
                        <w:color w:val="FFC000"/>
                        <w:sz w:val="14"/>
                        <w:szCs w:val="16"/>
                      </w:rPr>
                      <w:t>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4256" behindDoc="1" locked="0" layoutInCell="1" allowOverlap="1" wp14:anchorId="5612DBB5" wp14:editId="789C42CB">
          <wp:simplePos x="0" y="0"/>
          <wp:positionH relativeFrom="column">
            <wp:posOffset>-403860</wp:posOffset>
          </wp:positionH>
          <wp:positionV relativeFrom="paragraph">
            <wp:posOffset>-273050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F90"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2007FE" wp14:editId="49A1302F">
              <wp:simplePos x="0" y="0"/>
              <wp:positionH relativeFrom="margin">
                <wp:posOffset>5185410</wp:posOffset>
              </wp:positionH>
              <wp:positionV relativeFrom="paragraph">
                <wp:posOffset>-50165</wp:posOffset>
              </wp:positionV>
              <wp:extent cx="1353820" cy="187325"/>
              <wp:effectExtent l="0" t="0" r="17780" b="222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8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080A" w14:textId="2C662949" w:rsidR="006015EB" w:rsidRPr="00CD36BD" w:rsidRDefault="006015EB" w:rsidP="006015EB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007FE" id="Pole tekstowe 8" o:spid="_x0000_s1027" type="#_x0000_t202" style="position:absolute;left:0;text-align:left;margin-left:408.3pt;margin-top:-3.95pt;width:106.6pt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" strokecolor="white" strokeweight="0">
              <v:textbox>
                <w:txbxContent>
                  <w:p w14:paraId="4720080A" w14:textId="2C662949" w:rsidR="006015EB" w:rsidRPr="00CD36BD" w:rsidRDefault="006015EB" w:rsidP="006015EB">
                    <w:pPr>
                      <w:rPr>
                        <w:rFonts w:cs="Arial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4F90" w:rsidRPr="005B4A7C">
      <w:rPr>
        <w:rFonts w:ascii="Times New Roman" w:hAnsi="Times New Roman"/>
        <w:noProof/>
        <w:szCs w:val="20"/>
      </w:rPr>
      <w:t xml:space="preserve"> </w:t>
    </w:r>
    <w:r w:rsidR="00785D05">
      <w:rPr>
        <w:rFonts w:ascii="Times New Roman" w:hAnsi="Times New Roman"/>
        <w:noProof/>
        <w:szCs w:val="20"/>
      </w:rPr>
      <w:t xml:space="preserve">      </w:t>
    </w:r>
  </w:p>
  <w:p w14:paraId="472007F2" w14:textId="5A11C82D" w:rsidR="00243D7F" w:rsidRDefault="00594B35" w:rsidP="009814D8">
    <w:pPr>
      <w:pStyle w:val="Nagwek"/>
      <w:ind w:left="1836" w:right="2125" w:firstLine="3828"/>
      <w:rPr>
        <w:sz w:val="14"/>
        <w:szCs w:val="14"/>
      </w:rPr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62DBAD" wp14:editId="3F1DE506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6573520" cy="0"/>
              <wp:effectExtent l="0" t="0" r="3683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0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6.4pt;margin-top:7.8pt;width:517.6pt;height: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" strokecolor="#4f81bd [3204]">
              <w10:wrap anchorx="margin"/>
            </v:shape>
          </w:pict>
        </mc:Fallback>
      </mc:AlternateContent>
    </w:r>
  </w:p>
  <w:p w14:paraId="472007F3" w14:textId="1E4D9F81" w:rsidR="006A093C" w:rsidRPr="00BB3409" w:rsidRDefault="006A093C" w:rsidP="00BB3409">
    <w:pPr>
      <w:ind w:right="2125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7F8" w14:textId="6ABCFE97" w:rsidR="0077225C" w:rsidRDefault="00066910" w:rsidP="0077225C">
    <w:pPr>
      <w:pStyle w:val="Nagwek"/>
      <w:ind w:right="2125" w:firstLine="3540"/>
      <w:rPr>
        <w:sz w:val="14"/>
        <w:szCs w:val="14"/>
      </w:rPr>
    </w:pPr>
    <w:r w:rsidRPr="005B4A7C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B57D59" wp14:editId="54367DF9">
              <wp:simplePos x="0" y="0"/>
              <wp:positionH relativeFrom="margin">
                <wp:posOffset>4355465</wp:posOffset>
              </wp:positionH>
              <wp:positionV relativeFrom="paragraph">
                <wp:posOffset>-70485</wp:posOffset>
              </wp:positionV>
              <wp:extent cx="2184400" cy="228600"/>
              <wp:effectExtent l="0" t="0" r="25400" b="190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4F78" w14:textId="14A189D5" w:rsidR="00066910" w:rsidRPr="003A2125" w:rsidRDefault="003A2125" w:rsidP="00066910">
                          <w:pPr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</w:pPr>
                          <w:r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>Chronione</w:t>
                          </w:r>
                          <w:r w:rsidR="00066910" w:rsidRPr="003A2125">
                            <w:rPr>
                              <w:rFonts w:cs="Arial"/>
                              <w:color w:val="FFC000"/>
                              <w:sz w:val="14"/>
                              <w:szCs w:val="16"/>
                            </w:rPr>
                            <w:t xml:space="preserve"> w PGE Ekoserwis S.A.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7D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342.95pt;margin-top:-5.55pt;width:17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" strokecolor="white" strokeweight="0">
              <v:textbox>
                <w:txbxContent>
                  <w:p w14:paraId="448F4F78" w14:textId="14A189D5" w:rsidR="00066910" w:rsidRPr="003A2125" w:rsidRDefault="003A2125" w:rsidP="00066910">
                    <w:pPr>
                      <w:rPr>
                        <w:rFonts w:cs="Arial"/>
                        <w:color w:val="FFC000"/>
                        <w:sz w:val="14"/>
                        <w:szCs w:val="16"/>
                      </w:rPr>
                    </w:pPr>
                    <w:r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>Chronione</w:t>
                    </w:r>
                    <w:r w:rsidR="00066910" w:rsidRPr="003A2125">
                      <w:rPr>
                        <w:rFonts w:cs="Arial"/>
                        <w:color w:val="FFC000"/>
                        <w:sz w:val="14"/>
                        <w:szCs w:val="16"/>
                      </w:rPr>
                      <w:t xml:space="preserve"> w PGE Ekoserwis S.A.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F90">
      <w:rPr>
        <w:rFonts w:ascii="Times New Roman" w:hAnsi="Times New Roman"/>
        <w:noProof/>
        <w:szCs w:val="20"/>
      </w:rPr>
      <w:drawing>
        <wp:anchor distT="0" distB="0" distL="114300" distR="114300" simplePos="0" relativeHeight="251742208" behindDoc="1" locked="0" layoutInCell="1" allowOverlap="1" wp14:anchorId="41A21026" wp14:editId="5A52D9C8">
          <wp:simplePos x="0" y="0"/>
          <wp:positionH relativeFrom="column">
            <wp:posOffset>-319405</wp:posOffset>
          </wp:positionH>
          <wp:positionV relativeFrom="paragraph">
            <wp:posOffset>-194945</wp:posOffset>
          </wp:positionV>
          <wp:extent cx="673200" cy="504000"/>
          <wp:effectExtent l="0" t="0" r="0" b="0"/>
          <wp:wrapTight wrapText="bothSides">
            <wp:wrapPolygon edited="0">
              <wp:start x="0" y="0"/>
              <wp:lineTo x="0" y="20429"/>
              <wp:lineTo x="20785" y="20429"/>
              <wp:lineTo x="2078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GE-EKOSERWIS-SA-pio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5C">
      <w:rPr>
        <w:sz w:val="14"/>
        <w:szCs w:val="14"/>
      </w:rPr>
      <w:t xml:space="preserve">     </w:t>
    </w:r>
  </w:p>
  <w:p w14:paraId="6CB05C12" w14:textId="03FD8E9A" w:rsidR="00785D05" w:rsidRDefault="00785D05" w:rsidP="00CA7471">
    <w:pPr>
      <w:pStyle w:val="Nagwek"/>
      <w:ind w:right="2125"/>
      <w:jc w:val="right"/>
      <w:rPr>
        <w:sz w:val="14"/>
        <w:szCs w:val="14"/>
      </w:rPr>
    </w:pPr>
  </w:p>
  <w:p w14:paraId="472007FB" w14:textId="52BE6187" w:rsidR="007376CC" w:rsidRDefault="000F0285" w:rsidP="00BB3409">
    <w:pPr>
      <w:pStyle w:val="Nagwek"/>
      <w:tabs>
        <w:tab w:val="left" w:pos="7797"/>
      </w:tabs>
      <w:ind w:right="2125"/>
      <w:jc w:val="right"/>
    </w:pPr>
    <w:r w:rsidRPr="00024ECD">
      <w:rPr>
        <w:rFonts w:cs="Arial"/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E568A66" wp14:editId="4050E73B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573520" cy="0"/>
              <wp:effectExtent l="0" t="0" r="3683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0D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5pt;width:517.6pt;height: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" strokecolor="#4f81bd [3204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F59"/>
    <w:multiLevelType w:val="hybridMultilevel"/>
    <w:tmpl w:val="22E62A2E"/>
    <w:lvl w:ilvl="0" w:tplc="0EEA75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C63"/>
    <w:multiLevelType w:val="hybridMultilevel"/>
    <w:tmpl w:val="0AE43CA6"/>
    <w:lvl w:ilvl="0" w:tplc="35F8F32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4F90"/>
    <w:rsid w:val="00005044"/>
    <w:rsid w:val="000079EA"/>
    <w:rsid w:val="00012410"/>
    <w:rsid w:val="00014D4E"/>
    <w:rsid w:val="00021392"/>
    <w:rsid w:val="000243C0"/>
    <w:rsid w:val="00026810"/>
    <w:rsid w:val="00026D9A"/>
    <w:rsid w:val="0003141C"/>
    <w:rsid w:val="00032451"/>
    <w:rsid w:val="0003784C"/>
    <w:rsid w:val="00040E4D"/>
    <w:rsid w:val="000478CC"/>
    <w:rsid w:val="00050ED7"/>
    <w:rsid w:val="00051290"/>
    <w:rsid w:val="00056157"/>
    <w:rsid w:val="00057683"/>
    <w:rsid w:val="00063803"/>
    <w:rsid w:val="00065919"/>
    <w:rsid w:val="00066910"/>
    <w:rsid w:val="0006776B"/>
    <w:rsid w:val="000707A5"/>
    <w:rsid w:val="0007434D"/>
    <w:rsid w:val="00074E94"/>
    <w:rsid w:val="000753C9"/>
    <w:rsid w:val="000760BB"/>
    <w:rsid w:val="0007776F"/>
    <w:rsid w:val="00080C91"/>
    <w:rsid w:val="00084B97"/>
    <w:rsid w:val="00086115"/>
    <w:rsid w:val="00090208"/>
    <w:rsid w:val="00090219"/>
    <w:rsid w:val="00090921"/>
    <w:rsid w:val="000914FD"/>
    <w:rsid w:val="00092CD3"/>
    <w:rsid w:val="000965A3"/>
    <w:rsid w:val="000971AB"/>
    <w:rsid w:val="000A1A02"/>
    <w:rsid w:val="000A48BA"/>
    <w:rsid w:val="000A52CD"/>
    <w:rsid w:val="000B7759"/>
    <w:rsid w:val="000C1970"/>
    <w:rsid w:val="000C3838"/>
    <w:rsid w:val="000C626D"/>
    <w:rsid w:val="000D1615"/>
    <w:rsid w:val="000D368C"/>
    <w:rsid w:val="000D4112"/>
    <w:rsid w:val="000E6284"/>
    <w:rsid w:val="000F0285"/>
    <w:rsid w:val="000F0671"/>
    <w:rsid w:val="000F5ACE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095"/>
    <w:rsid w:val="0011352E"/>
    <w:rsid w:val="00116054"/>
    <w:rsid w:val="0011630C"/>
    <w:rsid w:val="00123136"/>
    <w:rsid w:val="001254AB"/>
    <w:rsid w:val="00125B02"/>
    <w:rsid w:val="00132DAF"/>
    <w:rsid w:val="001331C0"/>
    <w:rsid w:val="001410C8"/>
    <w:rsid w:val="00153E1B"/>
    <w:rsid w:val="00154BD6"/>
    <w:rsid w:val="001575DB"/>
    <w:rsid w:val="00157918"/>
    <w:rsid w:val="00165E35"/>
    <w:rsid w:val="00180173"/>
    <w:rsid w:val="001827E3"/>
    <w:rsid w:val="00184963"/>
    <w:rsid w:val="0018569D"/>
    <w:rsid w:val="00186CF4"/>
    <w:rsid w:val="00195D03"/>
    <w:rsid w:val="00196958"/>
    <w:rsid w:val="001A0301"/>
    <w:rsid w:val="001A13BF"/>
    <w:rsid w:val="001A14FA"/>
    <w:rsid w:val="001A5A45"/>
    <w:rsid w:val="001A66E6"/>
    <w:rsid w:val="001B2188"/>
    <w:rsid w:val="001B2252"/>
    <w:rsid w:val="001B28A2"/>
    <w:rsid w:val="001C18F8"/>
    <w:rsid w:val="001C4434"/>
    <w:rsid w:val="001C54FB"/>
    <w:rsid w:val="001D15D8"/>
    <w:rsid w:val="001D3BC6"/>
    <w:rsid w:val="001E156B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012B1"/>
    <w:rsid w:val="0021019C"/>
    <w:rsid w:val="00211ED6"/>
    <w:rsid w:val="00212085"/>
    <w:rsid w:val="00220220"/>
    <w:rsid w:val="00223933"/>
    <w:rsid w:val="002325C0"/>
    <w:rsid w:val="00233139"/>
    <w:rsid w:val="0023414F"/>
    <w:rsid w:val="002374C0"/>
    <w:rsid w:val="00243D7F"/>
    <w:rsid w:val="00245068"/>
    <w:rsid w:val="00251D3D"/>
    <w:rsid w:val="002532C1"/>
    <w:rsid w:val="00254166"/>
    <w:rsid w:val="0025666F"/>
    <w:rsid w:val="00257DE8"/>
    <w:rsid w:val="00260096"/>
    <w:rsid w:val="0026118B"/>
    <w:rsid w:val="0026452F"/>
    <w:rsid w:val="00264F09"/>
    <w:rsid w:val="00265C32"/>
    <w:rsid w:val="002707A5"/>
    <w:rsid w:val="002714B4"/>
    <w:rsid w:val="002748DC"/>
    <w:rsid w:val="002771D4"/>
    <w:rsid w:val="002774DD"/>
    <w:rsid w:val="002868F7"/>
    <w:rsid w:val="00290726"/>
    <w:rsid w:val="0029227A"/>
    <w:rsid w:val="0029303A"/>
    <w:rsid w:val="00296D06"/>
    <w:rsid w:val="002A015E"/>
    <w:rsid w:val="002A14B2"/>
    <w:rsid w:val="002A1B69"/>
    <w:rsid w:val="002A206D"/>
    <w:rsid w:val="002A3BA0"/>
    <w:rsid w:val="002A710B"/>
    <w:rsid w:val="002B0B62"/>
    <w:rsid w:val="002B14DF"/>
    <w:rsid w:val="002C17B0"/>
    <w:rsid w:val="002C1A2B"/>
    <w:rsid w:val="002C5984"/>
    <w:rsid w:val="002C6224"/>
    <w:rsid w:val="002C773F"/>
    <w:rsid w:val="002C77A0"/>
    <w:rsid w:val="002D057D"/>
    <w:rsid w:val="002D143E"/>
    <w:rsid w:val="002D525B"/>
    <w:rsid w:val="002E0C96"/>
    <w:rsid w:val="002E0E9A"/>
    <w:rsid w:val="002E52CA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2E0A"/>
    <w:rsid w:val="0033341A"/>
    <w:rsid w:val="0033583A"/>
    <w:rsid w:val="00343F39"/>
    <w:rsid w:val="00344C20"/>
    <w:rsid w:val="0035195A"/>
    <w:rsid w:val="003536AF"/>
    <w:rsid w:val="00355391"/>
    <w:rsid w:val="003555F8"/>
    <w:rsid w:val="0035667E"/>
    <w:rsid w:val="003712C5"/>
    <w:rsid w:val="00371B47"/>
    <w:rsid w:val="00373A06"/>
    <w:rsid w:val="003751ED"/>
    <w:rsid w:val="00375B9B"/>
    <w:rsid w:val="00377F99"/>
    <w:rsid w:val="00381232"/>
    <w:rsid w:val="00382A2D"/>
    <w:rsid w:val="003847A6"/>
    <w:rsid w:val="0038624A"/>
    <w:rsid w:val="00386CD6"/>
    <w:rsid w:val="003906C1"/>
    <w:rsid w:val="003A2125"/>
    <w:rsid w:val="003A43B2"/>
    <w:rsid w:val="003B036E"/>
    <w:rsid w:val="003B3213"/>
    <w:rsid w:val="003C05FF"/>
    <w:rsid w:val="003C1619"/>
    <w:rsid w:val="003C3388"/>
    <w:rsid w:val="003C5916"/>
    <w:rsid w:val="003C621B"/>
    <w:rsid w:val="003D0D00"/>
    <w:rsid w:val="003D2D59"/>
    <w:rsid w:val="003D79C0"/>
    <w:rsid w:val="003E2954"/>
    <w:rsid w:val="003E2BC2"/>
    <w:rsid w:val="003E73B8"/>
    <w:rsid w:val="003F20EB"/>
    <w:rsid w:val="003F3F26"/>
    <w:rsid w:val="003F61B7"/>
    <w:rsid w:val="003F669F"/>
    <w:rsid w:val="00400648"/>
    <w:rsid w:val="0040184C"/>
    <w:rsid w:val="00406A8C"/>
    <w:rsid w:val="00412D3D"/>
    <w:rsid w:val="004156A8"/>
    <w:rsid w:val="004164B8"/>
    <w:rsid w:val="00421BF3"/>
    <w:rsid w:val="00424424"/>
    <w:rsid w:val="00433DDD"/>
    <w:rsid w:val="00434372"/>
    <w:rsid w:val="00435431"/>
    <w:rsid w:val="00440E2A"/>
    <w:rsid w:val="00441C54"/>
    <w:rsid w:val="00442403"/>
    <w:rsid w:val="004515E3"/>
    <w:rsid w:val="004522CE"/>
    <w:rsid w:val="00457E17"/>
    <w:rsid w:val="004624C0"/>
    <w:rsid w:val="0047035F"/>
    <w:rsid w:val="004725EC"/>
    <w:rsid w:val="004766DE"/>
    <w:rsid w:val="00477DD3"/>
    <w:rsid w:val="00482985"/>
    <w:rsid w:val="00483D3D"/>
    <w:rsid w:val="00486088"/>
    <w:rsid w:val="004866C0"/>
    <w:rsid w:val="00490BAE"/>
    <w:rsid w:val="004928F5"/>
    <w:rsid w:val="00497E9F"/>
    <w:rsid w:val="004A3ACD"/>
    <w:rsid w:val="004A6B58"/>
    <w:rsid w:val="004B2B96"/>
    <w:rsid w:val="004B4283"/>
    <w:rsid w:val="004B49B3"/>
    <w:rsid w:val="004B7222"/>
    <w:rsid w:val="004C111C"/>
    <w:rsid w:val="004C1A8D"/>
    <w:rsid w:val="004C2E7D"/>
    <w:rsid w:val="004C7A6D"/>
    <w:rsid w:val="004C7D85"/>
    <w:rsid w:val="004D0773"/>
    <w:rsid w:val="004D1DD8"/>
    <w:rsid w:val="004D445D"/>
    <w:rsid w:val="004D4A80"/>
    <w:rsid w:val="004E3E7C"/>
    <w:rsid w:val="004F64EA"/>
    <w:rsid w:val="004F6EE1"/>
    <w:rsid w:val="004F7F76"/>
    <w:rsid w:val="00500ECE"/>
    <w:rsid w:val="00505306"/>
    <w:rsid w:val="0050562A"/>
    <w:rsid w:val="0050723B"/>
    <w:rsid w:val="00507EDA"/>
    <w:rsid w:val="00507EED"/>
    <w:rsid w:val="00507F3C"/>
    <w:rsid w:val="00517276"/>
    <w:rsid w:val="00521B3F"/>
    <w:rsid w:val="005225D8"/>
    <w:rsid w:val="00522ADD"/>
    <w:rsid w:val="00530350"/>
    <w:rsid w:val="005310C6"/>
    <w:rsid w:val="0053152C"/>
    <w:rsid w:val="00535447"/>
    <w:rsid w:val="00535C5D"/>
    <w:rsid w:val="005362D5"/>
    <w:rsid w:val="00536B32"/>
    <w:rsid w:val="005437C3"/>
    <w:rsid w:val="00545DB5"/>
    <w:rsid w:val="005468F5"/>
    <w:rsid w:val="00551159"/>
    <w:rsid w:val="0055678B"/>
    <w:rsid w:val="00562C5F"/>
    <w:rsid w:val="00565A98"/>
    <w:rsid w:val="005673B3"/>
    <w:rsid w:val="00572C83"/>
    <w:rsid w:val="005732FF"/>
    <w:rsid w:val="00573F97"/>
    <w:rsid w:val="00575293"/>
    <w:rsid w:val="00576835"/>
    <w:rsid w:val="005815CC"/>
    <w:rsid w:val="00584267"/>
    <w:rsid w:val="005842F7"/>
    <w:rsid w:val="005847DF"/>
    <w:rsid w:val="00585022"/>
    <w:rsid w:val="00587815"/>
    <w:rsid w:val="005904EA"/>
    <w:rsid w:val="00594B35"/>
    <w:rsid w:val="00597582"/>
    <w:rsid w:val="005A0BEE"/>
    <w:rsid w:val="005A0E1A"/>
    <w:rsid w:val="005A4B60"/>
    <w:rsid w:val="005B6372"/>
    <w:rsid w:val="005B7525"/>
    <w:rsid w:val="005C18EE"/>
    <w:rsid w:val="005C4633"/>
    <w:rsid w:val="005D0D31"/>
    <w:rsid w:val="005D5DFB"/>
    <w:rsid w:val="005D71EF"/>
    <w:rsid w:val="005E5506"/>
    <w:rsid w:val="005E6333"/>
    <w:rsid w:val="005F67D2"/>
    <w:rsid w:val="005F78E2"/>
    <w:rsid w:val="005F7F6C"/>
    <w:rsid w:val="006015EB"/>
    <w:rsid w:val="00607130"/>
    <w:rsid w:val="00610CB4"/>
    <w:rsid w:val="006121CF"/>
    <w:rsid w:val="00612ED8"/>
    <w:rsid w:val="006157E5"/>
    <w:rsid w:val="00615E39"/>
    <w:rsid w:val="00620085"/>
    <w:rsid w:val="0063174F"/>
    <w:rsid w:val="00631868"/>
    <w:rsid w:val="00635575"/>
    <w:rsid w:val="006379C4"/>
    <w:rsid w:val="0064352F"/>
    <w:rsid w:val="0064362F"/>
    <w:rsid w:val="00643A7D"/>
    <w:rsid w:val="006444D7"/>
    <w:rsid w:val="00657883"/>
    <w:rsid w:val="00657C89"/>
    <w:rsid w:val="00660F12"/>
    <w:rsid w:val="00661CD1"/>
    <w:rsid w:val="00662499"/>
    <w:rsid w:val="00664036"/>
    <w:rsid w:val="00664D0B"/>
    <w:rsid w:val="00676651"/>
    <w:rsid w:val="0067761E"/>
    <w:rsid w:val="00677CAE"/>
    <w:rsid w:val="00680F95"/>
    <w:rsid w:val="00681840"/>
    <w:rsid w:val="00681BA1"/>
    <w:rsid w:val="00683D98"/>
    <w:rsid w:val="00685933"/>
    <w:rsid w:val="00685FD6"/>
    <w:rsid w:val="00687DF3"/>
    <w:rsid w:val="00694BEE"/>
    <w:rsid w:val="00694CD1"/>
    <w:rsid w:val="00695F1A"/>
    <w:rsid w:val="0069693B"/>
    <w:rsid w:val="00697B33"/>
    <w:rsid w:val="006A093C"/>
    <w:rsid w:val="006A6BAA"/>
    <w:rsid w:val="006A7DC9"/>
    <w:rsid w:val="006B1E7D"/>
    <w:rsid w:val="006B5FD3"/>
    <w:rsid w:val="006C0C72"/>
    <w:rsid w:val="006C478E"/>
    <w:rsid w:val="006C6A68"/>
    <w:rsid w:val="006C7205"/>
    <w:rsid w:val="006D07E6"/>
    <w:rsid w:val="006D1AA8"/>
    <w:rsid w:val="006E0397"/>
    <w:rsid w:val="006E4432"/>
    <w:rsid w:val="006E4485"/>
    <w:rsid w:val="006E6645"/>
    <w:rsid w:val="006F44B4"/>
    <w:rsid w:val="007035E7"/>
    <w:rsid w:val="007060FB"/>
    <w:rsid w:val="0070639E"/>
    <w:rsid w:val="00706A0E"/>
    <w:rsid w:val="007070E1"/>
    <w:rsid w:val="00707554"/>
    <w:rsid w:val="00710CB3"/>
    <w:rsid w:val="0071581B"/>
    <w:rsid w:val="0072065E"/>
    <w:rsid w:val="007273C2"/>
    <w:rsid w:val="0073144D"/>
    <w:rsid w:val="00732FF9"/>
    <w:rsid w:val="007376CC"/>
    <w:rsid w:val="00741FDB"/>
    <w:rsid w:val="00743534"/>
    <w:rsid w:val="00743B2F"/>
    <w:rsid w:val="00746535"/>
    <w:rsid w:val="007515B4"/>
    <w:rsid w:val="007539B7"/>
    <w:rsid w:val="007541E9"/>
    <w:rsid w:val="00762228"/>
    <w:rsid w:val="00762357"/>
    <w:rsid w:val="00765250"/>
    <w:rsid w:val="0077067A"/>
    <w:rsid w:val="0077077F"/>
    <w:rsid w:val="0077225C"/>
    <w:rsid w:val="00774D7A"/>
    <w:rsid w:val="00781D37"/>
    <w:rsid w:val="00785D05"/>
    <w:rsid w:val="00785F3B"/>
    <w:rsid w:val="007953E0"/>
    <w:rsid w:val="0079613A"/>
    <w:rsid w:val="0079647B"/>
    <w:rsid w:val="007A034D"/>
    <w:rsid w:val="007A2799"/>
    <w:rsid w:val="007A7E30"/>
    <w:rsid w:val="007B27AB"/>
    <w:rsid w:val="007B61F0"/>
    <w:rsid w:val="007B66DD"/>
    <w:rsid w:val="007C19D5"/>
    <w:rsid w:val="007C36A8"/>
    <w:rsid w:val="007C7C7B"/>
    <w:rsid w:val="007D0FC8"/>
    <w:rsid w:val="007D0FD0"/>
    <w:rsid w:val="007D2B93"/>
    <w:rsid w:val="007D2F8F"/>
    <w:rsid w:val="007D42CB"/>
    <w:rsid w:val="007D5598"/>
    <w:rsid w:val="007D6138"/>
    <w:rsid w:val="007E1700"/>
    <w:rsid w:val="007E54CD"/>
    <w:rsid w:val="007E5F77"/>
    <w:rsid w:val="007E6273"/>
    <w:rsid w:val="007F1DBB"/>
    <w:rsid w:val="007F39A6"/>
    <w:rsid w:val="007F5BA1"/>
    <w:rsid w:val="008022B7"/>
    <w:rsid w:val="008052FD"/>
    <w:rsid w:val="00813C19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47BE0"/>
    <w:rsid w:val="008542A0"/>
    <w:rsid w:val="00860B9C"/>
    <w:rsid w:val="00861CBB"/>
    <w:rsid w:val="00863D6D"/>
    <w:rsid w:val="008759BF"/>
    <w:rsid w:val="00875E04"/>
    <w:rsid w:val="0088095D"/>
    <w:rsid w:val="00881F82"/>
    <w:rsid w:val="00882D36"/>
    <w:rsid w:val="00884581"/>
    <w:rsid w:val="008914F2"/>
    <w:rsid w:val="00892D96"/>
    <w:rsid w:val="00893D59"/>
    <w:rsid w:val="008965EE"/>
    <w:rsid w:val="008A0A9E"/>
    <w:rsid w:val="008A53AA"/>
    <w:rsid w:val="008B068E"/>
    <w:rsid w:val="008B5937"/>
    <w:rsid w:val="008C0A9E"/>
    <w:rsid w:val="008C2060"/>
    <w:rsid w:val="008C263D"/>
    <w:rsid w:val="008D5CD3"/>
    <w:rsid w:val="008D5FCE"/>
    <w:rsid w:val="008D7964"/>
    <w:rsid w:val="008E28F5"/>
    <w:rsid w:val="008E4147"/>
    <w:rsid w:val="008F6BE6"/>
    <w:rsid w:val="008F75D7"/>
    <w:rsid w:val="00903745"/>
    <w:rsid w:val="009111E0"/>
    <w:rsid w:val="009138A0"/>
    <w:rsid w:val="00915415"/>
    <w:rsid w:val="00915AD0"/>
    <w:rsid w:val="00917557"/>
    <w:rsid w:val="009276AB"/>
    <w:rsid w:val="00931271"/>
    <w:rsid w:val="009316FD"/>
    <w:rsid w:val="0093384C"/>
    <w:rsid w:val="0093395D"/>
    <w:rsid w:val="009459CD"/>
    <w:rsid w:val="00946DCB"/>
    <w:rsid w:val="00947AEA"/>
    <w:rsid w:val="009534D9"/>
    <w:rsid w:val="00953951"/>
    <w:rsid w:val="00954E6A"/>
    <w:rsid w:val="009635BE"/>
    <w:rsid w:val="009708C6"/>
    <w:rsid w:val="009814D8"/>
    <w:rsid w:val="00981835"/>
    <w:rsid w:val="009873BB"/>
    <w:rsid w:val="00987F3C"/>
    <w:rsid w:val="00990505"/>
    <w:rsid w:val="009922A4"/>
    <w:rsid w:val="009925EE"/>
    <w:rsid w:val="00994E8A"/>
    <w:rsid w:val="00995FC0"/>
    <w:rsid w:val="009A4573"/>
    <w:rsid w:val="009A4B70"/>
    <w:rsid w:val="009B0D73"/>
    <w:rsid w:val="009B30EB"/>
    <w:rsid w:val="009B6A19"/>
    <w:rsid w:val="009B7F3A"/>
    <w:rsid w:val="009C00D2"/>
    <w:rsid w:val="009C0CC4"/>
    <w:rsid w:val="009C2166"/>
    <w:rsid w:val="009C5C12"/>
    <w:rsid w:val="009C6D63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0EFF"/>
    <w:rsid w:val="00A02E16"/>
    <w:rsid w:val="00A061DC"/>
    <w:rsid w:val="00A071F4"/>
    <w:rsid w:val="00A10304"/>
    <w:rsid w:val="00A132C7"/>
    <w:rsid w:val="00A21319"/>
    <w:rsid w:val="00A22E19"/>
    <w:rsid w:val="00A24048"/>
    <w:rsid w:val="00A257CA"/>
    <w:rsid w:val="00A324F0"/>
    <w:rsid w:val="00A33E90"/>
    <w:rsid w:val="00A34E00"/>
    <w:rsid w:val="00A3534A"/>
    <w:rsid w:val="00A40308"/>
    <w:rsid w:val="00A45379"/>
    <w:rsid w:val="00A4680C"/>
    <w:rsid w:val="00A5279E"/>
    <w:rsid w:val="00A542B6"/>
    <w:rsid w:val="00A62206"/>
    <w:rsid w:val="00A64580"/>
    <w:rsid w:val="00A66791"/>
    <w:rsid w:val="00A71CF1"/>
    <w:rsid w:val="00A7358F"/>
    <w:rsid w:val="00A75CAD"/>
    <w:rsid w:val="00A82781"/>
    <w:rsid w:val="00A83E43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A6397"/>
    <w:rsid w:val="00AB045C"/>
    <w:rsid w:val="00AB5E79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5CD4"/>
    <w:rsid w:val="00AE2F2D"/>
    <w:rsid w:val="00AE6E5D"/>
    <w:rsid w:val="00AE7C6B"/>
    <w:rsid w:val="00AF16F8"/>
    <w:rsid w:val="00AF1E42"/>
    <w:rsid w:val="00AF3C57"/>
    <w:rsid w:val="00AF50FF"/>
    <w:rsid w:val="00AF6AE7"/>
    <w:rsid w:val="00B023AD"/>
    <w:rsid w:val="00B03286"/>
    <w:rsid w:val="00B039CC"/>
    <w:rsid w:val="00B11C81"/>
    <w:rsid w:val="00B134FB"/>
    <w:rsid w:val="00B15499"/>
    <w:rsid w:val="00B15FCE"/>
    <w:rsid w:val="00B16696"/>
    <w:rsid w:val="00B261CE"/>
    <w:rsid w:val="00B30626"/>
    <w:rsid w:val="00B32426"/>
    <w:rsid w:val="00B33388"/>
    <w:rsid w:val="00B353E5"/>
    <w:rsid w:val="00B40681"/>
    <w:rsid w:val="00B442B4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6DA6"/>
    <w:rsid w:val="00B67661"/>
    <w:rsid w:val="00B70F8A"/>
    <w:rsid w:val="00B73E6E"/>
    <w:rsid w:val="00B746A5"/>
    <w:rsid w:val="00B77615"/>
    <w:rsid w:val="00B778FC"/>
    <w:rsid w:val="00B916B8"/>
    <w:rsid w:val="00B93BE2"/>
    <w:rsid w:val="00B944D9"/>
    <w:rsid w:val="00BA31D7"/>
    <w:rsid w:val="00BB3409"/>
    <w:rsid w:val="00BB352F"/>
    <w:rsid w:val="00BB4EFB"/>
    <w:rsid w:val="00BB6E8B"/>
    <w:rsid w:val="00BC01F4"/>
    <w:rsid w:val="00BC2065"/>
    <w:rsid w:val="00BC54ED"/>
    <w:rsid w:val="00BD3823"/>
    <w:rsid w:val="00BD383C"/>
    <w:rsid w:val="00BD627E"/>
    <w:rsid w:val="00BD6803"/>
    <w:rsid w:val="00BE432E"/>
    <w:rsid w:val="00BE65E4"/>
    <w:rsid w:val="00BE7607"/>
    <w:rsid w:val="00BF1459"/>
    <w:rsid w:val="00BF2225"/>
    <w:rsid w:val="00BF2F27"/>
    <w:rsid w:val="00BF570A"/>
    <w:rsid w:val="00BF5F06"/>
    <w:rsid w:val="00BF6B15"/>
    <w:rsid w:val="00BF7927"/>
    <w:rsid w:val="00C0099B"/>
    <w:rsid w:val="00C01A7A"/>
    <w:rsid w:val="00C02139"/>
    <w:rsid w:val="00C0459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1344"/>
    <w:rsid w:val="00C23E4D"/>
    <w:rsid w:val="00C25CBD"/>
    <w:rsid w:val="00C300E6"/>
    <w:rsid w:val="00C33C73"/>
    <w:rsid w:val="00C34534"/>
    <w:rsid w:val="00C3484A"/>
    <w:rsid w:val="00C373AC"/>
    <w:rsid w:val="00C40E70"/>
    <w:rsid w:val="00C4167D"/>
    <w:rsid w:val="00C41B32"/>
    <w:rsid w:val="00C453C9"/>
    <w:rsid w:val="00C47406"/>
    <w:rsid w:val="00C47E5D"/>
    <w:rsid w:val="00C51790"/>
    <w:rsid w:val="00C53999"/>
    <w:rsid w:val="00C62863"/>
    <w:rsid w:val="00C628E5"/>
    <w:rsid w:val="00C631A7"/>
    <w:rsid w:val="00C71289"/>
    <w:rsid w:val="00C72E99"/>
    <w:rsid w:val="00C765BD"/>
    <w:rsid w:val="00C77741"/>
    <w:rsid w:val="00C77C65"/>
    <w:rsid w:val="00C80AF8"/>
    <w:rsid w:val="00C84494"/>
    <w:rsid w:val="00C8637B"/>
    <w:rsid w:val="00C8640B"/>
    <w:rsid w:val="00C86827"/>
    <w:rsid w:val="00C91306"/>
    <w:rsid w:val="00C9190F"/>
    <w:rsid w:val="00C93F70"/>
    <w:rsid w:val="00C961C2"/>
    <w:rsid w:val="00CA297D"/>
    <w:rsid w:val="00CA4142"/>
    <w:rsid w:val="00CA6DBA"/>
    <w:rsid w:val="00CA7471"/>
    <w:rsid w:val="00CB4EC5"/>
    <w:rsid w:val="00CC14E2"/>
    <w:rsid w:val="00CC24E2"/>
    <w:rsid w:val="00CD2710"/>
    <w:rsid w:val="00CD41AD"/>
    <w:rsid w:val="00CD4DF3"/>
    <w:rsid w:val="00CD5577"/>
    <w:rsid w:val="00CD602A"/>
    <w:rsid w:val="00CD7711"/>
    <w:rsid w:val="00CE3906"/>
    <w:rsid w:val="00CE7285"/>
    <w:rsid w:val="00CF39A6"/>
    <w:rsid w:val="00D02C07"/>
    <w:rsid w:val="00D03D9C"/>
    <w:rsid w:val="00D07FEF"/>
    <w:rsid w:val="00D12022"/>
    <w:rsid w:val="00D16B2A"/>
    <w:rsid w:val="00D239CC"/>
    <w:rsid w:val="00D24523"/>
    <w:rsid w:val="00D25478"/>
    <w:rsid w:val="00D315AA"/>
    <w:rsid w:val="00D334A6"/>
    <w:rsid w:val="00D36303"/>
    <w:rsid w:val="00D405E2"/>
    <w:rsid w:val="00D43144"/>
    <w:rsid w:val="00D439EC"/>
    <w:rsid w:val="00D44A13"/>
    <w:rsid w:val="00D461A8"/>
    <w:rsid w:val="00D51C8D"/>
    <w:rsid w:val="00D55509"/>
    <w:rsid w:val="00D56ABE"/>
    <w:rsid w:val="00D74054"/>
    <w:rsid w:val="00D75A04"/>
    <w:rsid w:val="00D76A63"/>
    <w:rsid w:val="00D772D5"/>
    <w:rsid w:val="00D85EF9"/>
    <w:rsid w:val="00D90760"/>
    <w:rsid w:val="00D94D81"/>
    <w:rsid w:val="00D94DF7"/>
    <w:rsid w:val="00D956F2"/>
    <w:rsid w:val="00DA1D84"/>
    <w:rsid w:val="00DA3A16"/>
    <w:rsid w:val="00DA4723"/>
    <w:rsid w:val="00DB0021"/>
    <w:rsid w:val="00DB1020"/>
    <w:rsid w:val="00DB1688"/>
    <w:rsid w:val="00DB4925"/>
    <w:rsid w:val="00DB4A58"/>
    <w:rsid w:val="00DC51AE"/>
    <w:rsid w:val="00DC60C9"/>
    <w:rsid w:val="00DC6C66"/>
    <w:rsid w:val="00DD556C"/>
    <w:rsid w:val="00DD5EF5"/>
    <w:rsid w:val="00DE0542"/>
    <w:rsid w:val="00DE13D9"/>
    <w:rsid w:val="00DE31A6"/>
    <w:rsid w:val="00DE5B8E"/>
    <w:rsid w:val="00DE6E6A"/>
    <w:rsid w:val="00DE727A"/>
    <w:rsid w:val="00DF0365"/>
    <w:rsid w:val="00DF2F03"/>
    <w:rsid w:val="00DF79B0"/>
    <w:rsid w:val="00E03342"/>
    <w:rsid w:val="00E1370A"/>
    <w:rsid w:val="00E24F65"/>
    <w:rsid w:val="00E26130"/>
    <w:rsid w:val="00E26956"/>
    <w:rsid w:val="00E3507D"/>
    <w:rsid w:val="00E3647A"/>
    <w:rsid w:val="00E37679"/>
    <w:rsid w:val="00E41C20"/>
    <w:rsid w:val="00E4258E"/>
    <w:rsid w:val="00E43516"/>
    <w:rsid w:val="00E51FDA"/>
    <w:rsid w:val="00E53975"/>
    <w:rsid w:val="00E54DD0"/>
    <w:rsid w:val="00E62928"/>
    <w:rsid w:val="00E71718"/>
    <w:rsid w:val="00E73B7B"/>
    <w:rsid w:val="00E748DA"/>
    <w:rsid w:val="00E75D61"/>
    <w:rsid w:val="00E75F55"/>
    <w:rsid w:val="00E82B5D"/>
    <w:rsid w:val="00E83B1D"/>
    <w:rsid w:val="00E8522C"/>
    <w:rsid w:val="00E90939"/>
    <w:rsid w:val="00E91E9A"/>
    <w:rsid w:val="00E93F9C"/>
    <w:rsid w:val="00E970BB"/>
    <w:rsid w:val="00EA0AB7"/>
    <w:rsid w:val="00EA7795"/>
    <w:rsid w:val="00EB0C4A"/>
    <w:rsid w:val="00EC4C50"/>
    <w:rsid w:val="00EC5C3D"/>
    <w:rsid w:val="00EC6C46"/>
    <w:rsid w:val="00EC71BE"/>
    <w:rsid w:val="00ED082C"/>
    <w:rsid w:val="00ED46B4"/>
    <w:rsid w:val="00ED64BB"/>
    <w:rsid w:val="00EE0C11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EF7BD4"/>
    <w:rsid w:val="00F00104"/>
    <w:rsid w:val="00F03346"/>
    <w:rsid w:val="00F0479C"/>
    <w:rsid w:val="00F13A54"/>
    <w:rsid w:val="00F23C5E"/>
    <w:rsid w:val="00F26149"/>
    <w:rsid w:val="00F27E25"/>
    <w:rsid w:val="00F30CA2"/>
    <w:rsid w:val="00F31CFA"/>
    <w:rsid w:val="00F368CE"/>
    <w:rsid w:val="00F421F0"/>
    <w:rsid w:val="00F45A3E"/>
    <w:rsid w:val="00F46237"/>
    <w:rsid w:val="00F534EE"/>
    <w:rsid w:val="00F53C2C"/>
    <w:rsid w:val="00F55C19"/>
    <w:rsid w:val="00F621DD"/>
    <w:rsid w:val="00F63C3B"/>
    <w:rsid w:val="00F65226"/>
    <w:rsid w:val="00F6700B"/>
    <w:rsid w:val="00F72B5A"/>
    <w:rsid w:val="00F7580A"/>
    <w:rsid w:val="00F7630A"/>
    <w:rsid w:val="00F77DB1"/>
    <w:rsid w:val="00F80564"/>
    <w:rsid w:val="00F80B12"/>
    <w:rsid w:val="00F8189F"/>
    <w:rsid w:val="00F81964"/>
    <w:rsid w:val="00F825B7"/>
    <w:rsid w:val="00F85F10"/>
    <w:rsid w:val="00F86E65"/>
    <w:rsid w:val="00F930BC"/>
    <w:rsid w:val="00F95826"/>
    <w:rsid w:val="00F97C65"/>
    <w:rsid w:val="00FA0F5C"/>
    <w:rsid w:val="00FA69AE"/>
    <w:rsid w:val="00FB2337"/>
    <w:rsid w:val="00FB2CE1"/>
    <w:rsid w:val="00FB4F0F"/>
    <w:rsid w:val="00FB7107"/>
    <w:rsid w:val="00FC0F1D"/>
    <w:rsid w:val="00FC1D45"/>
    <w:rsid w:val="00FC2B03"/>
    <w:rsid w:val="00FC412F"/>
    <w:rsid w:val="00FC6871"/>
    <w:rsid w:val="00FD1A59"/>
    <w:rsid w:val="00FD2FB3"/>
    <w:rsid w:val="00FD4266"/>
    <w:rsid w:val="00FD5395"/>
    <w:rsid w:val="00FE1E24"/>
    <w:rsid w:val="00FE34C5"/>
    <w:rsid w:val="00FE5F4D"/>
    <w:rsid w:val="00FE6FC8"/>
    <w:rsid w:val="00FF17C8"/>
    <w:rsid w:val="00FF2878"/>
    <w:rsid w:val="00FF29EE"/>
    <w:rsid w:val="00FF549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2007A2"/>
  <w15:docId w15:val="{CCCD8DFB-1222-4A76-AF67-9562440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uiPriority w:val="99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uiPriority w:val="39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1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paragraph" w:customStyle="1" w:styleId="Default">
    <w:name w:val="Default"/>
    <w:rsid w:val="000F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5D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0">
    <w:name w:val="Char Style 20"/>
    <w:basedOn w:val="Domylnaczcionkaakapitu"/>
    <w:link w:val="Style19"/>
    <w:rsid w:val="005225D8"/>
    <w:rPr>
      <w:rFonts w:ascii="Arial" w:eastAsia="Arial" w:hAnsi="Arial" w:cs="Arial"/>
    </w:rPr>
  </w:style>
  <w:style w:type="paragraph" w:customStyle="1" w:styleId="Style19">
    <w:name w:val="Style 19"/>
    <w:basedOn w:val="Normalny"/>
    <w:link w:val="CharStyle20"/>
    <w:rsid w:val="005225D8"/>
    <w:pPr>
      <w:widowControl w:val="0"/>
      <w:spacing w:line="379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52" ma:contentTypeDescription="" ma:contentTypeScope="" ma:versionID="6ec8ec4bb23612486b1e6349a9da3384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cb2fb313746b26ec84e64613467a02f9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ObowiazujeDo" minOccurs="0"/>
                <xsd:element ref="ns2:DataPublikacji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2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2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3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4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5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6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7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  <xsd:enumeration value="0 Bez Megaprocesu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8" nillable="true" ma:displayName="Obowiązuje od" ma:format="DateOnly" ma:internalName="ObowiazujeOd" ma:readOnly="false">
      <xsd:simpleType>
        <xsd:restriction base="dms:DateTime"/>
      </xsd:simpleType>
    </xsd:element>
    <xsd:element name="ObowiazujeDo" ma:index="9" nillable="true" ma:displayName="Obowiązuje do" ma:format="DateOnly" ma:internalName="ObowiazujeDo">
      <xsd:simpleType>
        <xsd:restriction base="dms:DateTime"/>
      </xsd:simpleType>
    </xsd:element>
    <xsd:element name="DataPublikacji" ma:index="10" nillable="true" ma:displayName="Data publikacji" ma:format="DateOnly" ma:internalName="DataPublikacji">
      <xsd:simpleType>
        <xsd:restriction base="dms:DateTime"/>
      </xsd:simpleType>
    </xsd:element>
    <xsd:element name="Status" ma:index="11" nillable="true" ma:displayName="Status" ma:default="Aktualny" ma:format="Dropdown" ma:internalName="Status" ma:readOnly="false">
      <xsd:simpleType>
        <xsd:restriction base="dms:Choice">
          <xsd:enumeration value="Obowiązujący"/>
          <xsd:enumeration value="Nieaktualny"/>
          <xsd:enumeration value="Przyszły"/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65521d-cf18-4990-be74-bd3912bbd0d1">Aktualny</Status>
    <Oznaczenie xmlns="d565521d-cf18-4990-be74-bd3912bbd0d1">PROG 00001/I</Oznaczenie>
    <Oddzial xmlns="d565521d-cf18-4990-be74-bd3912bbd0d1">434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2021-04-30T22:00:00+00:00</ObowiazujeOd>
    <Spolka xmlns="d565521d-cf18-4990-be74-bd3912bbd0d1">8</Spolka>
    <MegaProces xmlns="d565521d-cf18-4990-be74-bd3912bbd0d1">
      <Value>4.16 Zarządzanie procesami</Value>
    </MegaProces>
    <TypDokumentu xmlns="d565521d-cf18-4990-be74-bd3912bbd0d1">Załącznik</TypDokumentu>
    <ObowiazujeDo xmlns="d565521d-cf18-4990-be74-bd3912bbd0d1" xsi:nil="true"/>
    <DataPublikacji xmlns="d565521d-cf18-4990-be74-bd3912bbd0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2B4E-7F84-47C2-B37D-8316733E3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49ECA-56B0-47AD-996A-7B5E6D90ECA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565521d-cf18-4990-be74-bd3912bbd0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2BEB29-2617-41DF-AA88-E3ADC2A262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4D3F02-AA05-4E21-8DC1-B4A45B5DB3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CC7A5D-F2F2-4CEC-AFC0-4A159E30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5</TotalTime>
  <Pages>3</Pages>
  <Words>429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2972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Królicka Agata [PGE Ekoserwis S.A.]</cp:lastModifiedBy>
  <cp:revision>5</cp:revision>
  <cp:lastPrinted>2023-04-19T08:19:00Z</cp:lastPrinted>
  <dcterms:created xsi:type="dcterms:W3CDTF">2024-07-05T12:32:00Z</dcterms:created>
  <dcterms:modified xsi:type="dcterms:W3CDTF">2024-07-08T06:56:00Z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